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7E" w:rsidRDefault="00C6347E" w:rsidP="00C6347E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Textoennegrita"/>
          <w:rFonts w:ascii="Arial" w:hAnsi="Arial" w:cs="Arial"/>
          <w:color w:val="000000"/>
          <w:sz w:val="20"/>
          <w:szCs w:val="20"/>
        </w:rPr>
        <w:t>ACUERDO</w:t>
      </w:r>
    </w:p>
    <w:p w:rsidR="00C6347E" w:rsidRDefault="00C6347E" w:rsidP="00C6347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Textoennegrita"/>
          <w:rFonts w:ascii="Arial" w:hAnsi="Arial" w:cs="Arial"/>
          <w:color w:val="000000"/>
          <w:sz w:val="20"/>
          <w:szCs w:val="20"/>
        </w:rPr>
        <w:t>QUE EL GOBIERNO FEDERAL Y EL EZLN ENVIARÁN A LAS INSTANCIAS DE DEBATE Y DECISIÓN NACIONAL", "PROPUESTAS CONJUNTAS QUE EL GOBIERNO FEDERAL Y EL EZLN SE COMPROMETEN A ENVIAR A LAS INSTANCIAS DE DEBATE Y DECISIÓN NACIONAL, CORRESPONDIENTES AL PUNTO 1.4 DE LAS REGLAS DE PROCEDIMIENTO" Y "COMPROMISOS PARA CHIAPAS DEL GOBIERNO DEL ESTADO Y FEDERAL Y EL EZLN, CORRESPONDIENTES AL PUNTO 1.3 DE LAS REGLAS DE PROCEDIMIENTO", emanados de la primera parte de la Plenaria Resolutiva correspondiente al tema de Derechos y Cultura Indígena:</w:t>
      </w:r>
    </w:p>
    <w:p w:rsidR="00C6347E" w:rsidRDefault="00C6347E" w:rsidP="00C6347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A. El Gobierno Federal, a través de su delegación, manifiesta su aceptación de dichos documentos.</w:t>
      </w:r>
    </w:p>
    <w:p w:rsidR="00C6347E" w:rsidRDefault="00C6347E" w:rsidP="00C6347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El EZLN, a través de su delegación, manifiesta su aceptación de dichos documentos. En relación con las cuestiones respecto a las cuales formuló, en la sesión del 14 de febrero de 1996 de esta segunda parte de la Plenaria Resolutiva, propuestas de agregados y de sustituciones o eliminaciones en el texto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los mismos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de acuerdo con los resultados de la consulta realizada por el EZLN, expresa lo siguiente:</w:t>
      </w:r>
    </w:p>
    <w:p w:rsidR="00C6347E" w:rsidRDefault="00C6347E" w:rsidP="00C6347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1. La delegación del EZLN insiste en señalar la falta de solución al grave problema agrario nacional, y en la necesidad de reformar el Artículo 27 Constitucional, que debe retomar el espíritu de Emiliano Zapata, resumido en dos demandas básicas: la tierra es de quien la trabaja, y Tierra y Libertad. (Documento "Propuestas conjuntas que el Gobierno federal y el EZLN se comprometen a enviar a las instancias de debate y decisión nacional, correspondientes al punto 1.4 de las Reglas de Procedimiento": página 11, apartado 5, "Reformas Constitucionales y Legales", inciso B).</w:t>
      </w:r>
    </w:p>
    <w:p w:rsidR="00C6347E" w:rsidRDefault="00C6347E" w:rsidP="00C6347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2. Por lo que se refiere al desarrollo sustentable, la delegación del EZLN considera insuficiente que el gobierno indemnice a los pueblos indígenas por los daños ocasionados en sus tierras y territorios, una vez ocasionado el daño. Es necesario desarrollar una política de verdadera sustentabilidad, que preserve las tierras, los territorios y los recursos naturales de los pueblos indígenas, en suma, que contemple los costos sociales de los proyectos de desarrollo. (Documento "Pronunciamiento conjunto que el Gobierno Federal y el EZLN enviarán a las instancias de debate y decisión nacional", página 5, en el subtítulo "Principios de la nueva relación", inciso 2).</w:t>
      </w:r>
    </w:p>
    <w:p w:rsidR="00C6347E" w:rsidRDefault="00C6347E" w:rsidP="00C6347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 En lo referente al tema Situación, Derechos y Cultura de la Mujer Indígena, la delegación del EZLN considera insuficientes los actuales puntos de acuerdo. Por la triple opresión que padecen las mujeres indígenas, como mujeres, como indígenas y como pobres, exigen la construcción de una nueva sociedad nacional, con otro modelo económico, político, social y cultural que incluya a todas y a todos los mexicanos. (Documento 3.2 "Acciones y medidas para Chiapas. Compromisos y propuestas conjuntas de los gobiernos del Estado y Federal y el EZLN", página 9).</w:t>
      </w:r>
    </w:p>
    <w:p w:rsidR="00C6347E" w:rsidRDefault="00C6347E" w:rsidP="00C6347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 En términos generales la delegación del EZLN considera necesario que, en cada caso, se expliciten los tiempos y plazos en que los acuerdos deben ser llevados a la práctica, y que, para ello, los pueblos indígenas y las autoridades correspondientes deben programar y calendarizar de mutuo acuerdo su instrumentación.</w:t>
      </w:r>
    </w:p>
    <w:p w:rsidR="00C6347E" w:rsidRDefault="00C6347E" w:rsidP="00C6347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5. Acerca de las garantías de acceso pleno a la justicia, la delegación del EZLN considera que no puede pasarse por alto la necesidad del nombramiento de intérpretes en todos los juicios y procesos que se sigan a los indígenas, asegurando que dichos intérpretes cuenten con la aceptación expresa del procesado y conozcan tanto el idioma como la cultura y el sistema jurídico indígenas.(Documento 2 "Propuestas conjuntas que el Gobierno Federal y el EZLN se comprometen a enviar a las instancias de debate y decisión nacional, correspondientes al punto 1.4 de las Reglas de Procedimiento, página 6, subtítulo: "Garantías de acceso pleno a la justicia").</w:t>
      </w:r>
    </w:p>
    <w:p w:rsidR="00C6347E" w:rsidRDefault="00C6347E" w:rsidP="00C6347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6. La delegación del EZLN considera indispensable que se legisle para proteger los derechos de los migrantes, indígenas y no indígenas, dentro y fuera de las fronteras nacionales. (Documento 1, "Pronunciamiento conjunto que el Gobierno Federal y el EZLN enviarán a las instancias de debate y decisión nacional", página 5, punto 8, subtítulo: "Proteger a los indígenas migrantes"):</w:t>
      </w:r>
    </w:p>
    <w:p w:rsidR="00C6347E" w:rsidRDefault="00C6347E" w:rsidP="00C6347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7. A fin de fortalecer los municipios, la delegación del EZLN considera que se requieren compromisos explícitos del gobierno para garantizar su acceso a la infraestructura, capacitación y recursos económicos adecuados. (Documento 2 "Propuestas conjuntas que el Gobierno Federal y el EZLN se comprometen a enviar a las instancias de debate y decisión nacional correspondientes al punto 1.4 de las Reglas de Procedimiento", página 3).</w:t>
      </w:r>
    </w:p>
    <w:p w:rsidR="00C6347E" w:rsidRDefault="00C6347E" w:rsidP="00C6347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8. Por lo que se refiere a los medios de comunicación, la delegación del EZLN considera necesario que se garantice el acceso a información veraz, oportuna y suficiente sobre las actividades del gobierno, así como el acceso</w:t>
      </w:r>
    </w:p>
    <w:p w:rsidR="00C6347E" w:rsidRDefault="00C6347E" w:rsidP="00C6347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 los pueblos indígenas a los medios de comunicación existentes, y que se garantice el derecho de los pueblos indígenas a contar con sus propios medios de comunicación (radiodifusión, televisión, teléfono,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prensa escrita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fax, radios de comunicación, computadoras y acceso a satélite). (Documento 2 "Propuestas conjuntas que el Gobierno federal y el EZLN se comprometen a enviar a las instancias de debate y decisión nacional correspondientes al punto 1.4 de las reglas de procedimiento", página 9, punto 8: "Medios de comunicación").</w:t>
      </w:r>
    </w:p>
    <w:p w:rsidR="00C6347E" w:rsidRDefault="00C6347E" w:rsidP="00C6347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C. Con relación a las partes de los documentos a las que se refiere el inciso B, ambas delegaciones convienen que, en la oportunidad que identifiquen de común acuerdo durante el diálogo, agotarán los esfuerzos de negociación sobre las mismas.</w:t>
      </w:r>
    </w:p>
    <w:p w:rsidR="00C6347E" w:rsidRDefault="00C6347E" w:rsidP="00C6347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D. Las Partes harán llegar a las instancias de debate y decisión nacional y a las instancias que correspondan los tres documentos que se acompañan, mismos que contienen los acuerdos y compromisos alcanzados por las Partes.</w:t>
      </w:r>
    </w:p>
    <w:p w:rsidR="00C6347E" w:rsidRDefault="00C6347E" w:rsidP="00C6347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E. Ambas partes asumen el compromiso de enviar el presente resolutivo a las instancias de debate y decisión nacional y a las instancias del estado de Chiapas que correspondan, en el entendido de que los puntos señalados en el inciso B también deberán ser consideradas, por dichas instancias, como materia producto del diálogo.</w:t>
      </w:r>
    </w:p>
    <w:p w:rsidR="00C6347E" w:rsidRDefault="00C6347E" w:rsidP="00C6347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El presente y los tres documentos que lo acompañan, quedan debidamente formalizados como acuerdos en los términos de las Reglas de Procedimiento y de la Ley para el Diálogo, la Conciliación y la Paz Digna en Chiapas, y se integran como tales al Acuerdo de Concordia y Pacificación con Justicia y Dignidad.</w:t>
      </w:r>
    </w:p>
    <w:p w:rsidR="00C6347E" w:rsidRDefault="00C6347E" w:rsidP="00C6347E">
      <w:pPr>
        <w:pStyle w:val="NormalWeb"/>
        <w:shd w:val="clear" w:color="auto" w:fill="FFFFFF"/>
        <w:jc w:val="right"/>
        <w:rPr>
          <w:color w:val="000000"/>
          <w:sz w:val="27"/>
          <w:szCs w:val="27"/>
        </w:rPr>
      </w:pPr>
      <w:r>
        <w:rPr>
          <w:rStyle w:val="Textoennegrita"/>
          <w:rFonts w:ascii="Arial" w:hAnsi="Arial" w:cs="Arial"/>
          <w:color w:val="000000"/>
          <w:sz w:val="20"/>
          <w:szCs w:val="20"/>
        </w:rPr>
        <w:t>16 de febrero de 1996</w:t>
      </w:r>
    </w:p>
    <w:p w:rsidR="00E023EA" w:rsidRDefault="00E023EA">
      <w:bookmarkStart w:id="0" w:name="_GoBack"/>
      <w:bookmarkEnd w:id="0"/>
    </w:p>
    <w:sectPr w:rsidR="00E023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7E"/>
    <w:rsid w:val="00C6347E"/>
    <w:rsid w:val="00E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822B6-E1AC-4004-8721-8C0679AC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63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Conocimiento Aplicado .com.mx</dc:creator>
  <cp:keywords/>
  <dc:description/>
  <cp:lastModifiedBy>Centro de Conocimiento Aplicado .com.mx</cp:lastModifiedBy>
  <cp:revision>1</cp:revision>
  <dcterms:created xsi:type="dcterms:W3CDTF">2019-05-02T14:00:00Z</dcterms:created>
  <dcterms:modified xsi:type="dcterms:W3CDTF">2019-05-02T14:02:00Z</dcterms:modified>
</cp:coreProperties>
</file>